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przyłączami </w:t>
      </w:r>
      <w:proofErr w:type="spellStart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nn</w:t>
      </w:r>
      <w:proofErr w:type="spellEnd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 na terenie Rejonu Energetycznego RE Żyrardów”</w:t>
      </w:r>
    </w:p>
    <w:p w14:paraId="1B809E0F" w14:textId="77777777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  <w:r w:rsidRPr="00B8642D">
        <w:rPr>
          <w:rFonts w:asciiTheme="minorHAnsi" w:hAnsiTheme="minorHAnsi" w:cstheme="minorHAnsi"/>
          <w:sz w:val="22"/>
          <w:szCs w:val="22"/>
        </w:rPr>
        <w:t>:</w:t>
      </w:r>
    </w:p>
    <w:p w14:paraId="4FC7AC32" w14:textId="77777777" w:rsidR="00655239" w:rsidRDefault="00495F1D" w:rsidP="00655239">
      <w:pPr>
        <w:pStyle w:val="Akapitzlist"/>
        <w:spacing w:line="276" w:lineRule="auto"/>
        <w:outlineLvl w:val="0"/>
        <w:rPr>
          <w:rFonts w:asciiTheme="minorHAnsi" w:hAnsiTheme="minorHAnsi" w:cstheme="minorHAnsi"/>
          <w:b/>
          <w:i/>
          <w:sz w:val="24"/>
          <w:szCs w:val="28"/>
        </w:rPr>
      </w:pPr>
      <w:r w:rsidRPr="00495F1D">
        <w:rPr>
          <w:rFonts w:asciiTheme="minorHAnsi" w:hAnsiTheme="minorHAnsi" w:cstheme="minorHAnsi"/>
          <w:b/>
          <w:i/>
          <w:sz w:val="24"/>
          <w:szCs w:val="28"/>
        </w:rPr>
        <w:t xml:space="preserve">Wymiana  istniejącej linii napowietrznej </w:t>
      </w:r>
      <w:proofErr w:type="spellStart"/>
      <w:r w:rsidRPr="00495F1D">
        <w:rPr>
          <w:rFonts w:asciiTheme="minorHAnsi" w:hAnsiTheme="minorHAnsi" w:cstheme="minorHAnsi"/>
          <w:b/>
          <w:i/>
          <w:sz w:val="24"/>
          <w:szCs w:val="28"/>
        </w:rPr>
        <w:t>nn</w:t>
      </w:r>
      <w:proofErr w:type="spellEnd"/>
      <w:r w:rsidRPr="00495F1D">
        <w:rPr>
          <w:rFonts w:asciiTheme="minorHAnsi" w:hAnsiTheme="minorHAnsi" w:cstheme="minorHAnsi"/>
          <w:b/>
          <w:i/>
          <w:sz w:val="24"/>
          <w:szCs w:val="28"/>
        </w:rPr>
        <w:t xml:space="preserve"> wraz przyłączami </w:t>
      </w:r>
      <w:proofErr w:type="spellStart"/>
      <w:r w:rsidRPr="00495F1D">
        <w:rPr>
          <w:rFonts w:asciiTheme="minorHAnsi" w:hAnsiTheme="minorHAnsi" w:cstheme="minorHAnsi"/>
          <w:b/>
          <w:i/>
          <w:sz w:val="24"/>
          <w:szCs w:val="28"/>
        </w:rPr>
        <w:t>nn</w:t>
      </w:r>
      <w:proofErr w:type="spellEnd"/>
      <w:r w:rsidRPr="00495F1D">
        <w:rPr>
          <w:rFonts w:asciiTheme="minorHAnsi" w:hAnsiTheme="minorHAnsi" w:cstheme="minorHAnsi"/>
          <w:b/>
          <w:i/>
          <w:sz w:val="24"/>
          <w:szCs w:val="28"/>
        </w:rPr>
        <w:t xml:space="preserve"> ze stacji Kaliszki </w:t>
      </w:r>
    </w:p>
    <w:p w14:paraId="70D525F4" w14:textId="63AA23B6" w:rsidR="00655239" w:rsidRPr="00655239" w:rsidRDefault="00495F1D" w:rsidP="00655239">
      <w:pPr>
        <w:pStyle w:val="Akapitzlist"/>
        <w:spacing w:line="276" w:lineRule="auto"/>
        <w:outlineLvl w:val="0"/>
        <w:rPr>
          <w:rFonts w:asciiTheme="minorHAnsi" w:hAnsiTheme="minorHAnsi" w:cstheme="minorHAnsi"/>
          <w:b/>
          <w:i/>
          <w:sz w:val="24"/>
          <w:szCs w:val="24"/>
        </w:rPr>
      </w:pPr>
      <w:r w:rsidRPr="00495F1D">
        <w:rPr>
          <w:rFonts w:asciiTheme="minorHAnsi" w:hAnsiTheme="minorHAnsi" w:cstheme="minorHAnsi"/>
          <w:b/>
          <w:i/>
          <w:sz w:val="24"/>
          <w:szCs w:val="28"/>
        </w:rPr>
        <w:t>(22-09</w:t>
      </w:r>
      <w:r w:rsidR="00104D6B">
        <w:rPr>
          <w:rFonts w:asciiTheme="minorHAnsi" w:hAnsiTheme="minorHAnsi" w:cstheme="minorHAnsi"/>
          <w:b/>
          <w:i/>
          <w:sz w:val="24"/>
          <w:szCs w:val="28"/>
        </w:rPr>
        <w:t>36</w:t>
      </w:r>
      <w:r w:rsidRPr="00495F1D">
        <w:rPr>
          <w:rFonts w:asciiTheme="minorHAnsi" w:hAnsiTheme="minorHAnsi" w:cstheme="minorHAnsi"/>
          <w:b/>
          <w:i/>
          <w:sz w:val="24"/>
          <w:szCs w:val="28"/>
        </w:rPr>
        <w:t>)</w:t>
      </w:r>
      <w:r w:rsidR="00655239">
        <w:rPr>
          <w:rFonts w:asciiTheme="minorHAnsi" w:hAnsiTheme="minorHAnsi" w:cstheme="minorHAnsi"/>
          <w:b/>
          <w:i/>
          <w:sz w:val="24"/>
          <w:szCs w:val="28"/>
        </w:rPr>
        <w:t xml:space="preserve"> </w:t>
      </w:r>
      <w:r w:rsidR="00655239" w:rsidRPr="00655239">
        <w:rPr>
          <w:rFonts w:asciiTheme="minorHAnsi" w:hAnsiTheme="minorHAnsi" w:cstheme="minorHAnsi"/>
          <w:b/>
          <w:i/>
          <w:sz w:val="24"/>
          <w:szCs w:val="24"/>
        </w:rPr>
        <w:t>o łącznej długości L= 1,75  km</w:t>
      </w:r>
    </w:p>
    <w:p w14:paraId="27657BED" w14:textId="3C1DFF25" w:rsidR="00495F1D" w:rsidRPr="00495F1D" w:rsidRDefault="00495F1D" w:rsidP="00495F1D">
      <w:pPr>
        <w:keepNext/>
        <w:jc w:val="center"/>
        <w:rPr>
          <w:rFonts w:asciiTheme="minorHAnsi" w:hAnsiTheme="minorHAnsi" w:cstheme="minorHAnsi"/>
          <w:b/>
          <w:i/>
          <w:sz w:val="24"/>
          <w:szCs w:val="28"/>
        </w:rPr>
      </w:pP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445DED71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</w:t>
      </w:r>
      <w:r w:rsidR="00923862">
        <w:rPr>
          <w:rFonts w:ascii="Verdana" w:hAnsi="Verdana" w:cs="Calibri"/>
          <w:color w:val="000000" w:themeColor="text1"/>
          <w:sz w:val="18"/>
          <w:szCs w:val="18"/>
        </w:rPr>
        <w:t>,</w:t>
      </w:r>
    </w:p>
    <w:p w14:paraId="6E877CA5" w14:textId="3A854CB3" w:rsidR="00CB50AD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923862">
        <w:rPr>
          <w:rFonts w:ascii="Verdana" w:hAnsi="Verdana" w:cs="Calibri"/>
          <w:color w:val="000000" w:themeColor="text1"/>
          <w:sz w:val="18"/>
          <w:szCs w:val="18"/>
        </w:rPr>
        <w:t>,</w:t>
      </w:r>
    </w:p>
    <w:p w14:paraId="3DB83E45" w14:textId="2EE8A2A5" w:rsidR="00923862" w:rsidRPr="00D55F80" w:rsidRDefault="0092386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>
        <w:rPr>
          <w:rFonts w:ascii="Verdana" w:hAnsi="Verdana" w:cs="Calibri"/>
          <w:color w:val="000000" w:themeColor="text1"/>
          <w:sz w:val="18"/>
          <w:szCs w:val="18"/>
        </w:rPr>
        <w:t xml:space="preserve">Wymiana stanowisk słupowych zgodnie z dokumentacją projektową, </w:t>
      </w:r>
    </w:p>
    <w:p w14:paraId="5EC5B462" w14:textId="12B1C4DC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923862">
        <w:rPr>
          <w:rFonts w:ascii="Verdana" w:hAnsi="Verdana" w:cs="Calibri"/>
          <w:b/>
          <w:sz w:val="18"/>
          <w:szCs w:val="18"/>
          <w:vertAlign w:val="superscript"/>
        </w:rPr>
        <w:t>,</w:t>
      </w:r>
    </w:p>
    <w:p w14:paraId="61A609E9" w14:textId="3CF4EDE8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Wymiana</w:t>
      </w:r>
      <w:r w:rsidR="00923862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5A9AAF0B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Wymiana</w:t>
      </w:r>
      <w:r w:rsidR="00923862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7ECF046A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655239">
        <w:rPr>
          <w:rFonts w:ascii="Verdana" w:hAnsi="Verdana"/>
          <w:b/>
          <w:bCs/>
          <w:sz w:val="18"/>
          <w:szCs w:val="18"/>
          <w:lang w:val="x-none" w:eastAsia="x-none"/>
        </w:rPr>
        <w:t>40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A9F35" w14:textId="77777777" w:rsidR="003348A9" w:rsidRDefault="003348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F36B" w14:textId="77777777" w:rsidR="003348A9" w:rsidRDefault="00334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ED0D" w14:textId="77777777" w:rsidR="003348A9" w:rsidRDefault="003348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2EC15850" w:rsidR="00D55F80" w:rsidRPr="006E100D" w:rsidRDefault="003348A9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348A9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1E57214F" w14:textId="7DB1F10F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3348A9">
            <w:rPr>
              <w:rFonts w:asciiTheme="majorHAnsi" w:hAnsiTheme="majorHAnsi"/>
              <w:color w:val="000000" w:themeColor="text1"/>
              <w:sz w:val="14"/>
              <w:szCs w:val="18"/>
            </w:rPr>
            <w:t>04353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3348A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2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C85A" w14:textId="77777777" w:rsidR="003348A9" w:rsidRDefault="003348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D6B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30E1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878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8A9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2EBF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5F1D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57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4BC2"/>
    <w:rsid w:val="0065523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0F19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417C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1CA1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0EE8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021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862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42C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 2 do SWZ 2026.docx</dmsv2BaseFileName>
    <dmsv2BaseDisplayName xmlns="http://schemas.microsoft.com/sharepoint/v3">Załącznik nr 1.3 cz 2 do SWZ 2026</dmsv2BaseDisplayName>
    <dmsv2SWPP2ObjectNumber xmlns="http://schemas.microsoft.com/sharepoint/v3">POST/DYS/OLD/GZ/04353/2025                        </dmsv2SWPP2ObjectNumber>
    <dmsv2SWPP2SumMD5 xmlns="http://schemas.microsoft.com/sharepoint/v3">f6d0d5de71fa30aa4a7e07ead2cc4ef7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23898883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JEUP5JKVCYQC-1440096624-10121</_dlc_DocId>
    <_dlc_DocIdUrl xmlns="a19cb1c7-c5c7-46d4-85ae-d83685407bba">
      <Url>https://swpp2.dms.gkpge.pl/sites/41/_layouts/15/DocIdRedir.aspx?ID=JEUP5JKVCYQC-1440096624-10121</Url>
      <Description>JEUP5JKVCYQC-1440096624-10121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7426EA79-807B-4A3D-ADC1-77CE3CB901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1535</Words>
  <Characters>10803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12</cp:revision>
  <cp:lastPrinted>2011-10-20T15:55:00Z</cp:lastPrinted>
  <dcterms:created xsi:type="dcterms:W3CDTF">2025-10-28T08:54:00Z</dcterms:created>
  <dcterms:modified xsi:type="dcterms:W3CDTF">2025-12-02T15:23:00Z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dac4f6e2-f17e-41e8-943e-6aeaa4b00d03</vt:lpwstr>
  </property>
</Properties>
</file>